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F97FC" w14:textId="6B4C0525" w:rsidR="00DA56AA" w:rsidRDefault="007A10E2" w:rsidP="00DA56AA">
      <w:pPr>
        <w:ind w:right="26"/>
        <w:rPr>
          <w:rFonts w:ascii="Arial" w:hAnsi="Arial" w:cs="Arial"/>
          <w:sz w:val="34"/>
          <w:szCs w:val="34"/>
        </w:rPr>
      </w:pPr>
      <w:bookmarkStart w:id="0" w:name="OLE_LINK2"/>
      <w:bookmarkStart w:id="1" w:name="OLE_LINK1"/>
      <w:r>
        <w:rPr>
          <w:rFonts w:ascii="Arial" w:hAnsi="Arial" w:cs="Arial"/>
          <w:sz w:val="40"/>
          <w:szCs w:val="40"/>
        </w:rPr>
        <w:t>Julie Lincoln</w:t>
      </w:r>
      <w:r w:rsidR="00807F70">
        <w:rPr>
          <w:rFonts w:ascii="Arial" w:hAnsi="Arial" w:cs="Arial"/>
          <w:sz w:val="34"/>
          <w:szCs w:val="34"/>
        </w:rPr>
        <w:br/>
      </w:r>
      <w:r>
        <w:rPr>
          <w:rFonts w:ascii="Arial" w:hAnsi="Arial" w:cs="Arial"/>
          <w:sz w:val="34"/>
          <w:szCs w:val="34"/>
        </w:rPr>
        <w:t>Stager</w:t>
      </w:r>
    </w:p>
    <w:p w14:paraId="4756576B" w14:textId="734108E9" w:rsidR="00DA56AA" w:rsidRDefault="00DA56AA" w:rsidP="00DA56AA">
      <w:pPr>
        <w:ind w:right="26"/>
        <w:rPr>
          <w:rFonts w:ascii="Arial" w:hAnsi="Arial" w:cs="Arial"/>
          <w:sz w:val="20"/>
          <w:szCs w:val="20"/>
        </w:rPr>
      </w:pPr>
    </w:p>
    <w:bookmarkEnd w:id="0"/>
    <w:bookmarkEnd w:id="1"/>
    <w:p w14:paraId="2F19138D" w14:textId="77777777" w:rsidR="00143882" w:rsidRDefault="00143882" w:rsidP="00143882">
      <w:pPr>
        <w:jc w:val="both"/>
        <w:rPr>
          <w:rFonts w:ascii="Calibri" w:hAnsi="Calibri" w:cs="Calibri"/>
          <w:i/>
          <w:iCs/>
          <w:color w:val="000000" w:themeColor="text1"/>
        </w:rPr>
      </w:pPr>
    </w:p>
    <w:p w14:paraId="7ACA711B" w14:textId="77777777" w:rsidR="007A10E2" w:rsidRDefault="007A10E2" w:rsidP="007A10E2">
      <w:pPr>
        <w:ind w:right="-514"/>
        <w:jc w:val="both"/>
        <w:rPr>
          <w:rFonts w:ascii="Arial" w:hAnsi="Arial" w:cs="Arial"/>
          <w:sz w:val="20"/>
          <w:szCs w:val="20"/>
          <w:lang w:val="en-GB"/>
        </w:rPr>
      </w:pPr>
      <w:r w:rsidRPr="007A10E2">
        <w:rPr>
          <w:rFonts w:ascii="Arial" w:hAnsi="Arial" w:cs="Arial"/>
          <w:sz w:val="20"/>
          <w:szCs w:val="20"/>
          <w:lang w:val="en-GB"/>
        </w:rPr>
        <w:t xml:space="preserve">Born in Tunbridge Wells, Julie Lincoln won a five-year scholarship to the Royal Academy of Dancing before joining The Royal Ballet School, where she won the Adeline </w:t>
      </w:r>
      <w:proofErr w:type="spellStart"/>
      <w:r w:rsidRPr="007A10E2">
        <w:rPr>
          <w:rFonts w:ascii="Arial" w:hAnsi="Arial" w:cs="Arial"/>
          <w:sz w:val="20"/>
          <w:szCs w:val="20"/>
          <w:lang w:val="en-GB"/>
        </w:rPr>
        <w:t>Genée</w:t>
      </w:r>
      <w:proofErr w:type="spellEnd"/>
      <w:r w:rsidRPr="007A10E2">
        <w:rPr>
          <w:rFonts w:ascii="Arial" w:hAnsi="Arial" w:cs="Arial"/>
          <w:sz w:val="20"/>
          <w:szCs w:val="20"/>
          <w:lang w:val="en-GB"/>
        </w:rPr>
        <w:t xml:space="preserve"> Silver Medal. After graduating she joined The Royal Ballet Touring Company, transferring to The Royal Ballet in 1970. Her repertory included leading roles in </w:t>
      </w:r>
      <w:proofErr w:type="spellStart"/>
      <w:r w:rsidRPr="007A10E2">
        <w:rPr>
          <w:rFonts w:ascii="Arial" w:hAnsi="Arial" w:cs="Arial"/>
          <w:sz w:val="20"/>
          <w:szCs w:val="20"/>
          <w:lang w:val="en-GB"/>
        </w:rPr>
        <w:t>Coppélia</w:t>
      </w:r>
      <w:proofErr w:type="spellEnd"/>
      <w:r w:rsidRPr="007A10E2">
        <w:rPr>
          <w:rFonts w:ascii="Arial" w:hAnsi="Arial" w:cs="Arial"/>
          <w:sz w:val="20"/>
          <w:szCs w:val="20"/>
          <w:lang w:val="en-GB"/>
        </w:rPr>
        <w:t xml:space="preserve">, Les </w:t>
      </w:r>
      <w:proofErr w:type="spellStart"/>
      <w:r w:rsidRPr="007A10E2">
        <w:rPr>
          <w:rFonts w:ascii="Arial" w:hAnsi="Arial" w:cs="Arial"/>
          <w:sz w:val="20"/>
          <w:szCs w:val="20"/>
          <w:lang w:val="en-GB"/>
        </w:rPr>
        <w:t>Patineurs</w:t>
      </w:r>
      <w:proofErr w:type="spellEnd"/>
      <w:r w:rsidRPr="007A10E2">
        <w:rPr>
          <w:rFonts w:ascii="Arial" w:hAnsi="Arial" w:cs="Arial"/>
          <w:sz w:val="20"/>
          <w:szCs w:val="20"/>
          <w:lang w:val="en-GB"/>
        </w:rPr>
        <w:t xml:space="preserve">, Les </w:t>
      </w:r>
      <w:proofErr w:type="spellStart"/>
      <w:r w:rsidRPr="007A10E2">
        <w:rPr>
          <w:rFonts w:ascii="Arial" w:hAnsi="Arial" w:cs="Arial"/>
          <w:sz w:val="20"/>
          <w:szCs w:val="20"/>
          <w:lang w:val="en-GB"/>
        </w:rPr>
        <w:t>Sylphides</w:t>
      </w:r>
      <w:proofErr w:type="spellEnd"/>
      <w:r w:rsidRPr="007A10E2">
        <w:rPr>
          <w:rFonts w:ascii="Arial" w:hAnsi="Arial" w:cs="Arial"/>
          <w:sz w:val="20"/>
          <w:szCs w:val="20"/>
          <w:lang w:val="en-GB"/>
        </w:rPr>
        <w:t>, Giselle and Pineapple Poll. From 1985 to 1995 she was Ballet Mistress at The Royal Ballet School.</w:t>
      </w:r>
    </w:p>
    <w:p w14:paraId="383FB88F" w14:textId="77777777" w:rsidR="007A10E2" w:rsidRPr="007A10E2" w:rsidRDefault="007A10E2" w:rsidP="007A10E2">
      <w:pPr>
        <w:ind w:right="-514"/>
        <w:jc w:val="both"/>
        <w:rPr>
          <w:rFonts w:ascii="Arial" w:hAnsi="Arial" w:cs="Arial"/>
          <w:sz w:val="20"/>
          <w:szCs w:val="20"/>
          <w:lang w:val="en-GB"/>
        </w:rPr>
      </w:pPr>
    </w:p>
    <w:p w14:paraId="43621843" w14:textId="77777777" w:rsidR="007A10E2" w:rsidRPr="007A10E2" w:rsidRDefault="007A10E2" w:rsidP="007A10E2">
      <w:pPr>
        <w:ind w:right="-514"/>
        <w:jc w:val="both"/>
        <w:rPr>
          <w:rFonts w:ascii="Arial" w:hAnsi="Arial" w:cs="Arial"/>
          <w:sz w:val="20"/>
          <w:szCs w:val="20"/>
          <w:lang w:val="en-GB"/>
        </w:rPr>
      </w:pPr>
      <w:r w:rsidRPr="007A10E2">
        <w:rPr>
          <w:rFonts w:ascii="Arial" w:hAnsi="Arial" w:cs="Arial"/>
          <w:sz w:val="20"/>
          <w:szCs w:val="20"/>
          <w:lang w:val="en-GB"/>
        </w:rPr>
        <w:t>She has subsequently pursued an international freelance career, staging works by De Valois, Ashton and MacMillan. She has staged MacMillan’s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Sleeping Beauty</w:t>
      </w:r>
      <w:r w:rsidRPr="007A10E2">
        <w:rPr>
          <w:rFonts w:ascii="Arial" w:hAnsi="Arial" w:cs="Arial"/>
          <w:sz w:val="20"/>
          <w:szCs w:val="20"/>
          <w:lang w:val="en-GB"/>
        </w:rPr>
        <w:t> and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Anastasia</w:t>
      </w:r>
      <w:r w:rsidRPr="007A10E2">
        <w:rPr>
          <w:rFonts w:ascii="Arial" w:hAnsi="Arial" w:cs="Arial"/>
          <w:sz w:val="20"/>
          <w:szCs w:val="20"/>
          <w:lang w:val="en-GB"/>
        </w:rPr>
        <w:t> (Tokyo Ballet),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Isadora</w:t>
      </w:r>
      <w:r w:rsidRPr="007A10E2">
        <w:rPr>
          <w:rFonts w:ascii="Arial" w:hAnsi="Arial" w:cs="Arial"/>
          <w:sz w:val="20"/>
          <w:szCs w:val="20"/>
          <w:lang w:val="en-GB"/>
        </w:rPr>
        <w:t> and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The Rite of Spring</w:t>
      </w:r>
      <w:r w:rsidRPr="007A10E2">
        <w:rPr>
          <w:rFonts w:ascii="Arial" w:hAnsi="Arial" w:cs="Arial"/>
          <w:sz w:val="20"/>
          <w:szCs w:val="20"/>
          <w:lang w:val="en-GB"/>
        </w:rPr>
        <w:t> (Royal Ballet, ENB),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Rake’s Progress</w:t>
      </w:r>
      <w:r w:rsidRPr="007A10E2">
        <w:rPr>
          <w:rFonts w:ascii="Arial" w:hAnsi="Arial" w:cs="Arial"/>
          <w:sz w:val="20"/>
          <w:szCs w:val="20"/>
          <w:lang w:val="en-GB"/>
        </w:rPr>
        <w:t> (Royal Ballet, Kobayashi Ballet Theatre),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Mayerling</w:t>
      </w:r>
      <w:r w:rsidRPr="007A10E2">
        <w:rPr>
          <w:rFonts w:ascii="Arial" w:hAnsi="Arial" w:cs="Arial"/>
          <w:sz w:val="20"/>
          <w:szCs w:val="20"/>
          <w:lang w:val="en-GB"/>
        </w:rPr>
        <w:t> (Vienna State Opera, Budapest Ballet, Stanislavsky Ballet, Moscow),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Elite Syncopations</w:t>
      </w:r>
      <w:r w:rsidRPr="007A10E2">
        <w:rPr>
          <w:rFonts w:ascii="Arial" w:hAnsi="Arial" w:cs="Arial"/>
          <w:sz w:val="20"/>
          <w:szCs w:val="20"/>
          <w:lang w:val="en-GB"/>
        </w:rPr>
        <w:t> (Tulsa Ballet, Scottish Ballet, Kobayashi Ballet Theatre, Leipzig Ballet),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The Invitation </w:t>
      </w:r>
      <w:r w:rsidRPr="007A10E2">
        <w:rPr>
          <w:rFonts w:ascii="Arial" w:hAnsi="Arial" w:cs="Arial"/>
          <w:sz w:val="20"/>
          <w:szCs w:val="20"/>
          <w:lang w:val="en-GB"/>
        </w:rPr>
        <w:t>(Kobayashi Ballet Theatre),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 Concerto</w:t>
      </w:r>
      <w:r w:rsidRPr="007A10E2">
        <w:rPr>
          <w:rFonts w:ascii="Arial" w:hAnsi="Arial" w:cs="Arial"/>
          <w:sz w:val="20"/>
          <w:szCs w:val="20"/>
          <w:lang w:val="en-GB"/>
        </w:rPr>
        <w:t> (Australian Ballet),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 Manon</w:t>
      </w:r>
      <w:r w:rsidRPr="007A10E2">
        <w:rPr>
          <w:rFonts w:ascii="Arial" w:hAnsi="Arial" w:cs="Arial"/>
          <w:sz w:val="20"/>
          <w:szCs w:val="20"/>
          <w:lang w:val="en-GB"/>
        </w:rPr>
        <w:t> (Tokyo, ABT, Royal Ballet) and </w:t>
      </w:r>
      <w:r w:rsidRPr="007A10E2">
        <w:rPr>
          <w:rFonts w:ascii="Arial" w:hAnsi="Arial" w:cs="Arial"/>
          <w:i/>
          <w:iCs/>
          <w:sz w:val="20"/>
          <w:szCs w:val="20"/>
          <w:lang w:val="en-GB"/>
        </w:rPr>
        <w:t>Romeo and Juliet</w:t>
      </w:r>
      <w:r w:rsidRPr="007A10E2">
        <w:rPr>
          <w:rFonts w:ascii="Arial" w:hAnsi="Arial" w:cs="Arial"/>
          <w:sz w:val="20"/>
          <w:szCs w:val="20"/>
          <w:lang w:val="en-GB"/>
        </w:rPr>
        <w:t> (Royal Ballet, Royal Swedish Ballet, ABT, Karlsruhe Ballet, La Scala, Milan, Seoul and New National Theatre, Tokyo, Queensland Ballet).</w:t>
      </w:r>
    </w:p>
    <w:p w14:paraId="6A2A287F" w14:textId="77777777" w:rsidR="00DA56AA" w:rsidRPr="0042086A" w:rsidRDefault="00DA56AA" w:rsidP="00013917">
      <w:pPr>
        <w:ind w:right="-514"/>
        <w:jc w:val="both"/>
        <w:rPr>
          <w:rFonts w:ascii="Arial" w:hAnsi="Arial" w:cs="Arial"/>
          <w:sz w:val="20"/>
          <w:szCs w:val="20"/>
          <w:lang w:eastAsia="zh-CN"/>
        </w:rPr>
      </w:pPr>
    </w:p>
    <w:p w14:paraId="6E608EB0" w14:textId="77777777" w:rsidR="00010BBE" w:rsidRDefault="00010BBE" w:rsidP="00013917">
      <w:pPr>
        <w:jc w:val="both"/>
        <w:rPr>
          <w:lang w:eastAsia="zh-CN"/>
        </w:rPr>
      </w:pPr>
    </w:p>
    <w:sectPr w:rsidR="00010BBE" w:rsidSect="00FC76B1">
      <w:headerReference w:type="default" r:id="rId7"/>
      <w:footerReference w:type="default" r:id="rId8"/>
      <w:pgSz w:w="11906" w:h="16838"/>
      <w:pgMar w:top="252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0174E" w14:textId="77777777" w:rsidR="00F21382" w:rsidRDefault="00F21382" w:rsidP="00FC76B1">
      <w:r>
        <w:separator/>
      </w:r>
    </w:p>
  </w:endnote>
  <w:endnote w:type="continuationSeparator" w:id="0">
    <w:p w14:paraId="2926A1D0" w14:textId="77777777" w:rsidR="00F21382" w:rsidRDefault="00F21382" w:rsidP="00FC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SC Regular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EF30" w14:textId="766E6DE4" w:rsidR="00FC76B1" w:rsidRPr="004512EC" w:rsidRDefault="00A13C1B" w:rsidP="000350A1">
    <w:pPr>
      <w:ind w:right="2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0350A1"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4</w:t>
    </w:r>
    <w:r w:rsidR="00357D83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</w:t>
    </w:r>
    <w:r w:rsidR="00F25B65">
      <w:rPr>
        <w:rFonts w:ascii="Arial" w:hAnsi="Arial" w:cs="Arial"/>
        <w:sz w:val="20"/>
        <w:szCs w:val="20"/>
      </w:rPr>
      <w:t>5</w:t>
    </w:r>
    <w:r w:rsidR="00FC76B1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FC76B1" w:rsidRPr="004512EC">
      <w:rPr>
        <w:rFonts w:ascii="Arial" w:hAnsi="Arial" w:cs="Arial"/>
        <w:sz w:val="20"/>
        <w:szCs w:val="20"/>
      </w:rPr>
      <w:t>HarrisonParrott</w:t>
    </w:r>
    <w:proofErr w:type="spellEnd"/>
    <w:r w:rsidR="00FC76B1" w:rsidRPr="004512EC">
      <w:rPr>
        <w:rFonts w:ascii="Arial" w:hAnsi="Arial" w:cs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B648F" w14:textId="77777777" w:rsidR="00F21382" w:rsidRDefault="00F21382" w:rsidP="00FC76B1">
      <w:r>
        <w:separator/>
      </w:r>
    </w:p>
  </w:footnote>
  <w:footnote w:type="continuationSeparator" w:id="0">
    <w:p w14:paraId="4610A430" w14:textId="77777777" w:rsidR="00F21382" w:rsidRDefault="00F21382" w:rsidP="00FC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4E97" w14:textId="77777777" w:rsidR="00FC76B1" w:rsidRDefault="00FC76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5B9E4B" wp14:editId="40D47F8F">
          <wp:simplePos x="0" y="0"/>
          <wp:positionH relativeFrom="margin">
            <wp:posOffset>1828800</wp:posOffset>
          </wp:positionH>
          <wp:positionV relativeFrom="paragraph">
            <wp:posOffset>101600</wp:posOffset>
          </wp:positionV>
          <wp:extent cx="1800225" cy="674370"/>
          <wp:effectExtent l="0" t="0" r="3175" b="11430"/>
          <wp:wrapSquare wrapText="bothSides"/>
          <wp:docPr id="3" name="Picture 3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AA"/>
    <w:rsid w:val="0000748C"/>
    <w:rsid w:val="00010BBE"/>
    <w:rsid w:val="00010DC5"/>
    <w:rsid w:val="0001244B"/>
    <w:rsid w:val="00013917"/>
    <w:rsid w:val="00014305"/>
    <w:rsid w:val="000350A1"/>
    <w:rsid w:val="00062346"/>
    <w:rsid w:val="00071354"/>
    <w:rsid w:val="00094ADD"/>
    <w:rsid w:val="000A4F1C"/>
    <w:rsid w:val="000E07A8"/>
    <w:rsid w:val="00143882"/>
    <w:rsid w:val="00146D90"/>
    <w:rsid w:val="001D5EA1"/>
    <w:rsid w:val="002218F8"/>
    <w:rsid w:val="00315D95"/>
    <w:rsid w:val="00316405"/>
    <w:rsid w:val="00357D83"/>
    <w:rsid w:val="003905FD"/>
    <w:rsid w:val="003B0B6B"/>
    <w:rsid w:val="003C57F1"/>
    <w:rsid w:val="003D02BE"/>
    <w:rsid w:val="003D7399"/>
    <w:rsid w:val="003E121B"/>
    <w:rsid w:val="003E153E"/>
    <w:rsid w:val="00410361"/>
    <w:rsid w:val="0042086A"/>
    <w:rsid w:val="00436F56"/>
    <w:rsid w:val="00455EF8"/>
    <w:rsid w:val="00467A59"/>
    <w:rsid w:val="00552BFB"/>
    <w:rsid w:val="00582F2F"/>
    <w:rsid w:val="005B313F"/>
    <w:rsid w:val="00610DB5"/>
    <w:rsid w:val="00620497"/>
    <w:rsid w:val="006A0F3B"/>
    <w:rsid w:val="006D5753"/>
    <w:rsid w:val="006F453A"/>
    <w:rsid w:val="00706256"/>
    <w:rsid w:val="007170AE"/>
    <w:rsid w:val="00773E10"/>
    <w:rsid w:val="007A10E2"/>
    <w:rsid w:val="00807F70"/>
    <w:rsid w:val="008103D8"/>
    <w:rsid w:val="0081690E"/>
    <w:rsid w:val="00861393"/>
    <w:rsid w:val="008941A2"/>
    <w:rsid w:val="008A37CC"/>
    <w:rsid w:val="008C7F11"/>
    <w:rsid w:val="008D2372"/>
    <w:rsid w:val="008E2B9D"/>
    <w:rsid w:val="009234C6"/>
    <w:rsid w:val="00951B6B"/>
    <w:rsid w:val="00983A2B"/>
    <w:rsid w:val="00985E65"/>
    <w:rsid w:val="009A4D3F"/>
    <w:rsid w:val="009B537C"/>
    <w:rsid w:val="009D4389"/>
    <w:rsid w:val="00A041BA"/>
    <w:rsid w:val="00A13C1B"/>
    <w:rsid w:val="00A3003F"/>
    <w:rsid w:val="00A36A1A"/>
    <w:rsid w:val="00A7711C"/>
    <w:rsid w:val="00AA3E17"/>
    <w:rsid w:val="00AB5C6B"/>
    <w:rsid w:val="00AF225D"/>
    <w:rsid w:val="00B174B2"/>
    <w:rsid w:val="00B31820"/>
    <w:rsid w:val="00B40D3B"/>
    <w:rsid w:val="00BF7D64"/>
    <w:rsid w:val="00C278FE"/>
    <w:rsid w:val="00C424D6"/>
    <w:rsid w:val="00C80BD4"/>
    <w:rsid w:val="00C84B4E"/>
    <w:rsid w:val="00C90B5B"/>
    <w:rsid w:val="00C95E9F"/>
    <w:rsid w:val="00CA364C"/>
    <w:rsid w:val="00CA6023"/>
    <w:rsid w:val="00CD4E4D"/>
    <w:rsid w:val="00CD569B"/>
    <w:rsid w:val="00D446B6"/>
    <w:rsid w:val="00DA56AA"/>
    <w:rsid w:val="00DC2465"/>
    <w:rsid w:val="00DD5377"/>
    <w:rsid w:val="00E120A5"/>
    <w:rsid w:val="00E2380E"/>
    <w:rsid w:val="00E6630F"/>
    <w:rsid w:val="00E74F1D"/>
    <w:rsid w:val="00E77CC4"/>
    <w:rsid w:val="00E85A15"/>
    <w:rsid w:val="00E9090C"/>
    <w:rsid w:val="00EE30B6"/>
    <w:rsid w:val="00EE6F63"/>
    <w:rsid w:val="00F0580E"/>
    <w:rsid w:val="00F21382"/>
    <w:rsid w:val="00F25B65"/>
    <w:rsid w:val="00F33736"/>
    <w:rsid w:val="00F632CB"/>
    <w:rsid w:val="00F87E5F"/>
    <w:rsid w:val="00F959A9"/>
    <w:rsid w:val="00FA57C7"/>
    <w:rsid w:val="00FB459A"/>
    <w:rsid w:val="00FC76B1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1A78B"/>
  <w15:docId w15:val="{B37E38D6-AB76-4BD7-ABD5-4D54BBE9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A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76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6B1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C7F11"/>
    <w:rPr>
      <w:rFonts w:ascii="Times New Roman" w:hAnsi="Times New Roman"/>
    </w:rPr>
  </w:style>
  <w:style w:type="paragraph" w:customStyle="1" w:styleId="a">
    <w:name w:val="默认"/>
    <w:rsid w:val="003B0B6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807F7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EAC211-E6E8-774C-998E-B27D2727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MacDonald</dc:creator>
  <cp:keywords/>
  <dc:description/>
  <cp:lastModifiedBy>Fiona Livingston</cp:lastModifiedBy>
  <cp:revision>2</cp:revision>
  <dcterms:created xsi:type="dcterms:W3CDTF">2024-08-12T10:03:00Z</dcterms:created>
  <dcterms:modified xsi:type="dcterms:W3CDTF">2024-08-12T10:03:00Z</dcterms:modified>
</cp:coreProperties>
</file>